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62" w:rsidRPr="00797588" w:rsidRDefault="00871462" w:rsidP="00871462">
      <w:pPr>
        <w:jc w:val="center"/>
        <w:rPr>
          <w:rFonts w:cs="Arial"/>
          <w:b/>
          <w:szCs w:val="24"/>
        </w:rPr>
      </w:pPr>
      <w:r w:rsidRPr="00797588">
        <w:rPr>
          <w:rFonts w:cs="Arial"/>
          <w:b/>
          <w:szCs w:val="24"/>
        </w:rPr>
        <w:t>Politika</w:t>
      </w:r>
      <w:r w:rsidR="00324D47" w:rsidRPr="00797588">
        <w:rPr>
          <w:rFonts w:cs="Arial"/>
          <w:b/>
          <w:szCs w:val="24"/>
        </w:rPr>
        <w:t xml:space="preserve"> systému managementu</w:t>
      </w:r>
      <w:r w:rsidR="00C962E3" w:rsidRPr="00797588">
        <w:rPr>
          <w:rFonts w:cs="Arial"/>
          <w:b/>
          <w:szCs w:val="24"/>
        </w:rPr>
        <w:t xml:space="preserve"> kvality</w:t>
      </w:r>
    </w:p>
    <w:p w:rsidR="00871462" w:rsidRPr="00797588" w:rsidRDefault="002F7DD5" w:rsidP="0087146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</w:t>
      </w:r>
      <w:proofErr w:type="spellStart"/>
      <w:r>
        <w:rPr>
          <w:rFonts w:cs="Arial"/>
          <w:b/>
          <w:szCs w:val="24"/>
        </w:rPr>
        <w:t>rev</w:t>
      </w:r>
      <w:proofErr w:type="spellEnd"/>
      <w:r>
        <w:rPr>
          <w:rFonts w:cs="Arial"/>
          <w:b/>
          <w:szCs w:val="24"/>
        </w:rPr>
        <w:t>. 2024)</w:t>
      </w:r>
    </w:p>
    <w:p w:rsidR="00871462" w:rsidRDefault="00871462" w:rsidP="00871462">
      <w:pPr>
        <w:jc w:val="center"/>
        <w:rPr>
          <w:rFonts w:cs="Arial"/>
          <w:b/>
          <w:szCs w:val="24"/>
        </w:rPr>
      </w:pPr>
    </w:p>
    <w:p w:rsidR="00797588" w:rsidRPr="00797588" w:rsidRDefault="00797588" w:rsidP="00871462">
      <w:pPr>
        <w:jc w:val="center"/>
        <w:rPr>
          <w:rFonts w:cs="Arial"/>
          <w:b/>
          <w:szCs w:val="24"/>
        </w:rPr>
      </w:pPr>
    </w:p>
    <w:p w:rsidR="00C962E3" w:rsidRPr="00797588" w:rsidRDefault="00182C45" w:rsidP="00370E84">
      <w:pPr>
        <w:rPr>
          <w:rFonts w:cs="Arial"/>
          <w:szCs w:val="24"/>
        </w:rPr>
      </w:pPr>
      <w:r>
        <w:rPr>
          <w:rFonts w:cs="Arial"/>
          <w:szCs w:val="24"/>
        </w:rPr>
        <w:t xml:space="preserve">Společnost ENED Steel </w:t>
      </w:r>
      <w:r w:rsidR="00C962E3" w:rsidRPr="00797588">
        <w:rPr>
          <w:rFonts w:cs="Arial"/>
          <w:szCs w:val="24"/>
        </w:rPr>
        <w:t>s.r.o</w:t>
      </w:r>
      <w:r w:rsidR="005D40F9" w:rsidRPr="00797588">
        <w:rPr>
          <w:rFonts w:cs="Arial"/>
          <w:szCs w:val="24"/>
        </w:rPr>
        <w:t>.</w:t>
      </w:r>
      <w:r w:rsidR="00C962E3" w:rsidRPr="00797588">
        <w:rPr>
          <w:rFonts w:cs="Arial"/>
          <w:szCs w:val="24"/>
        </w:rPr>
        <w:t xml:space="preserve"> se zabývá obchodem s</w:t>
      </w:r>
      <w:r>
        <w:rPr>
          <w:rFonts w:cs="Arial"/>
          <w:szCs w:val="24"/>
        </w:rPr>
        <w:t> ocelovým materiálem a nerostnými surovinami</w:t>
      </w:r>
      <w:r w:rsidR="00C962E3" w:rsidRPr="00797588">
        <w:rPr>
          <w:rFonts w:cs="Arial"/>
          <w:szCs w:val="24"/>
        </w:rPr>
        <w:t>.</w:t>
      </w:r>
      <w:bookmarkStart w:id="0" w:name="_GoBack"/>
      <w:bookmarkEnd w:id="0"/>
    </w:p>
    <w:p w:rsidR="00A62603" w:rsidRPr="00797588" w:rsidRDefault="00182C45" w:rsidP="00370E84">
      <w:pPr>
        <w:ind w:firstLine="14"/>
        <w:rPr>
          <w:rFonts w:cs="Arial"/>
          <w:szCs w:val="24"/>
        </w:rPr>
      </w:pPr>
      <w:r>
        <w:rPr>
          <w:rFonts w:cs="Arial"/>
          <w:szCs w:val="24"/>
        </w:rPr>
        <w:t xml:space="preserve">Vedení společnosti </w:t>
      </w:r>
      <w:r w:rsidR="00A62603" w:rsidRPr="00797588">
        <w:rPr>
          <w:rFonts w:cs="Arial"/>
          <w:szCs w:val="24"/>
        </w:rPr>
        <w:t xml:space="preserve">chce </w:t>
      </w:r>
      <w:r w:rsidR="005661D5">
        <w:rPr>
          <w:rFonts w:cs="Arial"/>
          <w:szCs w:val="24"/>
        </w:rPr>
        <w:t>i</w:t>
      </w:r>
      <w:r w:rsidR="00797588">
        <w:rPr>
          <w:rFonts w:cs="Arial"/>
          <w:szCs w:val="24"/>
        </w:rPr>
        <w:t xml:space="preserve"> nadále </w:t>
      </w:r>
      <w:r w:rsidR="00A62603" w:rsidRPr="00797588">
        <w:rPr>
          <w:rFonts w:cs="Arial"/>
          <w:szCs w:val="24"/>
        </w:rPr>
        <w:t xml:space="preserve">zůstat významným dodavatelem služeb v oblasti dodávek </w:t>
      </w:r>
      <w:r>
        <w:rPr>
          <w:rFonts w:cs="Arial"/>
          <w:szCs w:val="24"/>
        </w:rPr>
        <w:t>ocelových materiálů a nerostných surovin nejen</w:t>
      </w:r>
      <w:r w:rsidR="00A62603" w:rsidRPr="00797588">
        <w:rPr>
          <w:rFonts w:cs="Arial"/>
          <w:szCs w:val="24"/>
        </w:rPr>
        <w:t xml:space="preserve"> pro naše stálé zákazníky.</w:t>
      </w:r>
    </w:p>
    <w:p w:rsidR="00A62603" w:rsidRPr="00797588" w:rsidRDefault="00182C45" w:rsidP="00370E84">
      <w:pPr>
        <w:ind w:firstLine="14"/>
        <w:rPr>
          <w:rFonts w:cs="Arial"/>
          <w:szCs w:val="24"/>
        </w:rPr>
      </w:pPr>
      <w:r>
        <w:rPr>
          <w:rFonts w:cs="Arial"/>
          <w:szCs w:val="24"/>
        </w:rPr>
        <w:t xml:space="preserve">Společnost </w:t>
      </w:r>
      <w:r w:rsidR="00073858" w:rsidRPr="00797588">
        <w:rPr>
          <w:rFonts w:cs="Arial"/>
          <w:szCs w:val="24"/>
        </w:rPr>
        <w:t>b</w:t>
      </w:r>
      <w:r w:rsidR="00A62603" w:rsidRPr="00797588">
        <w:rPr>
          <w:rFonts w:cs="Arial"/>
          <w:szCs w:val="24"/>
        </w:rPr>
        <w:t>ude neustále zlepšovat kvalitu poskytovaných služeb</w:t>
      </w:r>
      <w:r>
        <w:rPr>
          <w:rFonts w:cs="Arial"/>
          <w:szCs w:val="24"/>
        </w:rPr>
        <w:t>.</w:t>
      </w:r>
    </w:p>
    <w:p w:rsidR="00A62603" w:rsidRPr="00797588" w:rsidRDefault="00CD0C5F" w:rsidP="00370E84">
      <w:pPr>
        <w:ind w:firstLine="14"/>
        <w:rPr>
          <w:rFonts w:cs="Arial"/>
          <w:szCs w:val="24"/>
        </w:rPr>
      </w:pPr>
      <w:r w:rsidRPr="00797588">
        <w:rPr>
          <w:rFonts w:cs="Arial"/>
          <w:szCs w:val="24"/>
        </w:rPr>
        <w:t>Z</w:t>
      </w:r>
      <w:r w:rsidR="00A62603" w:rsidRPr="00797588">
        <w:rPr>
          <w:rFonts w:cs="Arial"/>
          <w:szCs w:val="24"/>
        </w:rPr>
        <w:t>ákazní</w:t>
      </w:r>
      <w:r w:rsidRPr="00797588">
        <w:rPr>
          <w:rFonts w:cs="Arial"/>
          <w:szCs w:val="24"/>
        </w:rPr>
        <w:t xml:space="preserve">ci </w:t>
      </w:r>
      <w:r w:rsidR="00A62603" w:rsidRPr="00797588">
        <w:rPr>
          <w:rFonts w:cs="Arial"/>
          <w:szCs w:val="24"/>
        </w:rPr>
        <w:t>j</w:t>
      </w:r>
      <w:r w:rsidRPr="00797588">
        <w:rPr>
          <w:rFonts w:cs="Arial"/>
          <w:szCs w:val="24"/>
        </w:rPr>
        <w:t>sou</w:t>
      </w:r>
      <w:r w:rsidR="00A62603" w:rsidRPr="00797588">
        <w:rPr>
          <w:rFonts w:cs="Arial"/>
          <w:szCs w:val="24"/>
        </w:rPr>
        <w:t xml:space="preserve"> naším nejdůležitějším partnerem.</w:t>
      </w:r>
    </w:p>
    <w:p w:rsidR="00A62603" w:rsidRPr="00797588" w:rsidRDefault="00182C45" w:rsidP="00370E84">
      <w:pPr>
        <w:ind w:firstLine="14"/>
        <w:rPr>
          <w:rFonts w:cs="Arial"/>
          <w:szCs w:val="24"/>
        </w:rPr>
      </w:pPr>
      <w:r>
        <w:rPr>
          <w:rFonts w:cs="Arial"/>
          <w:szCs w:val="24"/>
        </w:rPr>
        <w:t xml:space="preserve">Společnost </w:t>
      </w:r>
      <w:r w:rsidR="005C5F75" w:rsidRPr="00797588">
        <w:rPr>
          <w:rFonts w:cs="Arial"/>
          <w:szCs w:val="24"/>
        </w:rPr>
        <w:t xml:space="preserve">se zavazuje k plnění </w:t>
      </w:r>
      <w:r w:rsidR="00A62603" w:rsidRPr="00797588">
        <w:rPr>
          <w:rFonts w:cs="Arial"/>
          <w:szCs w:val="24"/>
        </w:rPr>
        <w:t>požadavk</w:t>
      </w:r>
      <w:r w:rsidR="005C5F75" w:rsidRPr="00797588">
        <w:rPr>
          <w:rFonts w:cs="Arial"/>
          <w:szCs w:val="24"/>
        </w:rPr>
        <w:t>ů</w:t>
      </w:r>
      <w:r w:rsidR="00A62603" w:rsidRPr="00797588">
        <w:rPr>
          <w:rFonts w:cs="Arial"/>
          <w:szCs w:val="24"/>
        </w:rPr>
        <w:t xml:space="preserve"> zákazníků a na základě hodnocení jejich spokojenosti neustále zlepšovat efektivnost systému </w:t>
      </w:r>
      <w:r w:rsidR="005C5F75" w:rsidRPr="00797588">
        <w:rPr>
          <w:rFonts w:cs="Arial"/>
          <w:szCs w:val="24"/>
        </w:rPr>
        <w:t>řízení společnosti</w:t>
      </w:r>
      <w:r w:rsidR="00A62603" w:rsidRPr="00797588">
        <w:rPr>
          <w:rFonts w:cs="Arial"/>
          <w:szCs w:val="24"/>
        </w:rPr>
        <w:t>.</w:t>
      </w:r>
    </w:p>
    <w:p w:rsidR="00A62603" w:rsidRPr="00797588" w:rsidRDefault="00182C45" w:rsidP="00370E84">
      <w:pPr>
        <w:ind w:firstLine="14"/>
        <w:rPr>
          <w:rFonts w:cs="Arial"/>
          <w:szCs w:val="24"/>
        </w:rPr>
      </w:pPr>
      <w:r>
        <w:rPr>
          <w:rFonts w:cs="Arial"/>
          <w:szCs w:val="24"/>
        </w:rPr>
        <w:t xml:space="preserve">Společnost </w:t>
      </w:r>
      <w:r w:rsidR="00A62603" w:rsidRPr="00797588">
        <w:rPr>
          <w:rFonts w:cs="Arial"/>
          <w:szCs w:val="24"/>
        </w:rPr>
        <w:t>upřednostňuje preventivní přístup ve všech činnostech, zejména pak v oblastech neplnění požadavků zákazníka</w:t>
      </w:r>
      <w:r>
        <w:rPr>
          <w:rFonts w:cs="Arial"/>
          <w:szCs w:val="24"/>
        </w:rPr>
        <w:t xml:space="preserve"> a ostatních zainteresovaných stran </w:t>
      </w:r>
      <w:r w:rsidR="00A62603" w:rsidRPr="00797588">
        <w:rPr>
          <w:rFonts w:cs="Arial"/>
          <w:szCs w:val="24"/>
        </w:rPr>
        <w:t>před odstraňováním následků.</w:t>
      </w:r>
    </w:p>
    <w:p w:rsidR="00A62603" w:rsidRPr="00797588" w:rsidRDefault="00A62603" w:rsidP="00370E84">
      <w:pPr>
        <w:ind w:firstLine="14"/>
        <w:rPr>
          <w:rFonts w:cs="Arial"/>
          <w:szCs w:val="24"/>
        </w:rPr>
      </w:pPr>
      <w:r w:rsidRPr="00797588">
        <w:rPr>
          <w:rFonts w:cs="Arial"/>
          <w:szCs w:val="24"/>
        </w:rPr>
        <w:t xml:space="preserve">Vedení </w:t>
      </w:r>
      <w:r w:rsidR="00182C45">
        <w:rPr>
          <w:rFonts w:cs="Arial"/>
          <w:szCs w:val="24"/>
        </w:rPr>
        <w:t xml:space="preserve">společnosti </w:t>
      </w:r>
      <w:r w:rsidRPr="00797588">
        <w:rPr>
          <w:rFonts w:cs="Arial"/>
          <w:szCs w:val="24"/>
        </w:rPr>
        <w:t>se zavazuje k dodržování aplikovatelných požadavků právních předpisů a ostatních, pro společnost přijatelných požadavků dalších zainteresovaných stran pro výše uvedené činnosti</w:t>
      </w:r>
      <w:r w:rsidR="00802558" w:rsidRPr="00797588">
        <w:rPr>
          <w:rFonts w:cs="Arial"/>
          <w:szCs w:val="24"/>
        </w:rPr>
        <w:t>.</w:t>
      </w:r>
    </w:p>
    <w:p w:rsidR="00A62603" w:rsidRPr="00797588" w:rsidRDefault="00182C45" w:rsidP="00370E84">
      <w:pPr>
        <w:ind w:firstLine="14"/>
        <w:rPr>
          <w:rFonts w:cs="Arial"/>
          <w:szCs w:val="24"/>
        </w:rPr>
      </w:pPr>
      <w:r>
        <w:rPr>
          <w:rFonts w:cs="Arial"/>
          <w:szCs w:val="24"/>
        </w:rPr>
        <w:t>Společnost z</w:t>
      </w:r>
      <w:r w:rsidR="00A62603" w:rsidRPr="00797588">
        <w:rPr>
          <w:rFonts w:cs="Arial"/>
          <w:szCs w:val="24"/>
        </w:rPr>
        <w:t>ajišťuje sdělování politiky</w:t>
      </w:r>
      <w:r w:rsidR="00290353" w:rsidRPr="00797588">
        <w:rPr>
          <w:rFonts w:cs="Arial"/>
          <w:szCs w:val="24"/>
        </w:rPr>
        <w:t xml:space="preserve"> </w:t>
      </w:r>
      <w:r w:rsidR="00A62603" w:rsidRPr="00797588">
        <w:rPr>
          <w:rFonts w:cs="Arial"/>
          <w:szCs w:val="24"/>
        </w:rPr>
        <w:t xml:space="preserve">všem osobám </w:t>
      </w:r>
      <w:r w:rsidR="00802558" w:rsidRPr="00797588">
        <w:rPr>
          <w:rFonts w:cs="Arial"/>
          <w:szCs w:val="24"/>
        </w:rPr>
        <w:t xml:space="preserve">pro ni pracující </w:t>
      </w:r>
      <w:r w:rsidR="00A62603" w:rsidRPr="00797588">
        <w:rPr>
          <w:rFonts w:cs="Arial"/>
          <w:szCs w:val="24"/>
        </w:rPr>
        <w:t xml:space="preserve">nebo </w:t>
      </w:r>
      <w:r w:rsidR="00290353" w:rsidRPr="00797588">
        <w:rPr>
          <w:rFonts w:cs="Arial"/>
          <w:szCs w:val="24"/>
        </w:rPr>
        <w:t xml:space="preserve">pracující </w:t>
      </w:r>
      <w:r w:rsidR="00A62603" w:rsidRPr="00797588">
        <w:rPr>
          <w:rFonts w:cs="Arial"/>
          <w:szCs w:val="24"/>
        </w:rPr>
        <w:t>z jejího pověření. Dostupnost této politiky veřejnosti je na vývěsce v</w:t>
      </w:r>
      <w:r>
        <w:rPr>
          <w:rFonts w:cs="Arial"/>
          <w:szCs w:val="24"/>
        </w:rPr>
        <w:t> </w:t>
      </w:r>
      <w:r w:rsidR="00A62603" w:rsidRPr="00797588">
        <w:rPr>
          <w:rFonts w:cs="Arial"/>
          <w:szCs w:val="24"/>
        </w:rPr>
        <w:t>kanceláři</w:t>
      </w:r>
      <w:r>
        <w:rPr>
          <w:rFonts w:cs="Arial"/>
          <w:szCs w:val="24"/>
        </w:rPr>
        <w:t xml:space="preserve"> spol</w:t>
      </w:r>
      <w:r w:rsidR="007D3FC0">
        <w:rPr>
          <w:rFonts w:cs="Arial"/>
          <w:szCs w:val="24"/>
        </w:rPr>
        <w:t xml:space="preserve">ečnosti </w:t>
      </w:r>
      <w:r w:rsidR="00A62603" w:rsidRPr="00797588">
        <w:rPr>
          <w:rFonts w:cs="Arial"/>
          <w:szCs w:val="24"/>
        </w:rPr>
        <w:t>a na webových stránkách</w:t>
      </w:r>
      <w:r w:rsidR="00290353" w:rsidRPr="00797588">
        <w:rPr>
          <w:rFonts w:cs="Arial"/>
          <w:szCs w:val="24"/>
        </w:rPr>
        <w:t xml:space="preserve"> </w:t>
      </w:r>
      <w:hyperlink r:id="rId6" w:history="1">
        <w:r w:rsidR="007D3FC0" w:rsidRPr="000671DD">
          <w:rPr>
            <w:rStyle w:val="Hypertextovodkaz"/>
            <w:rFonts w:cs="Arial"/>
            <w:szCs w:val="24"/>
          </w:rPr>
          <w:t>www.enedsteel.cz</w:t>
        </w:r>
      </w:hyperlink>
      <w:r w:rsidR="00A62603" w:rsidRPr="00797588">
        <w:rPr>
          <w:rFonts w:cs="Arial"/>
          <w:szCs w:val="24"/>
        </w:rPr>
        <w:t>.</w:t>
      </w:r>
    </w:p>
    <w:p w:rsidR="00290353" w:rsidRPr="00797588" w:rsidRDefault="00290353" w:rsidP="00370E84">
      <w:pPr>
        <w:ind w:firstLine="14"/>
        <w:rPr>
          <w:rFonts w:cs="Arial"/>
          <w:szCs w:val="24"/>
        </w:rPr>
      </w:pPr>
    </w:p>
    <w:p w:rsidR="00A62603" w:rsidRPr="00797588" w:rsidRDefault="00A62603" w:rsidP="00A62603">
      <w:pPr>
        <w:ind w:firstLine="14"/>
        <w:rPr>
          <w:rFonts w:cs="Arial"/>
          <w:szCs w:val="24"/>
        </w:rPr>
      </w:pPr>
      <w:r w:rsidRPr="00797588">
        <w:rPr>
          <w:rFonts w:cs="Arial"/>
          <w:szCs w:val="24"/>
        </w:rPr>
        <w:t xml:space="preserve">Vedení </w:t>
      </w:r>
      <w:r w:rsidR="00195FFF">
        <w:rPr>
          <w:rFonts w:cs="Arial"/>
          <w:szCs w:val="24"/>
        </w:rPr>
        <w:t>firmy</w:t>
      </w:r>
      <w:r w:rsidRPr="00797588">
        <w:rPr>
          <w:rFonts w:cs="Arial"/>
          <w:szCs w:val="24"/>
        </w:rPr>
        <w:t xml:space="preserve"> zajišťuje zavedení, realizaci, přezkoumání v pravidelných intervalech a posouzení vhodnosti s následnou aktualizací politiky systému managementu</w:t>
      </w:r>
      <w:r w:rsidR="00766CE4" w:rsidRPr="00797588">
        <w:rPr>
          <w:rFonts w:cs="Arial"/>
          <w:szCs w:val="24"/>
        </w:rPr>
        <w:t xml:space="preserve"> </w:t>
      </w:r>
      <w:r w:rsidR="005D40F9" w:rsidRPr="00797588">
        <w:rPr>
          <w:rFonts w:cs="Arial"/>
          <w:szCs w:val="24"/>
        </w:rPr>
        <w:t>kvality</w:t>
      </w:r>
      <w:r w:rsidRPr="00797588">
        <w:rPr>
          <w:rFonts w:cs="Arial"/>
          <w:szCs w:val="24"/>
        </w:rPr>
        <w:t xml:space="preserve">. Tato politika je základem pro stanovování cílů managementu kvality, které slouží jako nástroj pro vedení </w:t>
      </w:r>
      <w:r w:rsidR="00195FFF">
        <w:rPr>
          <w:rFonts w:cs="Arial"/>
          <w:szCs w:val="24"/>
        </w:rPr>
        <w:t>firmy</w:t>
      </w:r>
      <w:r w:rsidRPr="00797588">
        <w:rPr>
          <w:rFonts w:cs="Arial"/>
          <w:szCs w:val="24"/>
        </w:rPr>
        <w:t xml:space="preserve"> k zajištění neustálého zlepšování efektivity a výkonnosti </w:t>
      </w:r>
      <w:r w:rsidR="00766CE4" w:rsidRPr="00797588">
        <w:rPr>
          <w:rFonts w:cs="Arial"/>
          <w:szCs w:val="24"/>
        </w:rPr>
        <w:t xml:space="preserve">managementu </w:t>
      </w:r>
      <w:r w:rsidRPr="00797588">
        <w:rPr>
          <w:rFonts w:cs="Arial"/>
          <w:szCs w:val="24"/>
        </w:rPr>
        <w:t>řízení</w:t>
      </w:r>
    </w:p>
    <w:p w:rsidR="00A62603" w:rsidRPr="00797588" w:rsidRDefault="00A62603" w:rsidP="00A62603">
      <w:pPr>
        <w:ind w:firstLine="14"/>
        <w:rPr>
          <w:rFonts w:cs="Arial"/>
          <w:szCs w:val="24"/>
        </w:rPr>
      </w:pPr>
      <w:r w:rsidRPr="00797588">
        <w:rPr>
          <w:rFonts w:cs="Arial"/>
          <w:szCs w:val="24"/>
        </w:rPr>
        <w:t xml:space="preserve">Zisk a růst naší </w:t>
      </w:r>
      <w:r w:rsidR="00766CE4" w:rsidRPr="00797588">
        <w:rPr>
          <w:rFonts w:cs="Arial"/>
          <w:szCs w:val="24"/>
        </w:rPr>
        <w:t xml:space="preserve">firmy </w:t>
      </w:r>
      <w:r w:rsidRPr="00797588">
        <w:rPr>
          <w:rFonts w:cs="Arial"/>
          <w:szCs w:val="24"/>
        </w:rPr>
        <w:t>je konečným měřítkem toho, jak efektivně plníme své závazky k zákazníkům.</w:t>
      </w:r>
    </w:p>
    <w:p w:rsidR="00A62603" w:rsidRPr="00797588" w:rsidRDefault="00A62603" w:rsidP="00A62603">
      <w:pPr>
        <w:pStyle w:val="Zkladntext3"/>
        <w:ind w:firstLine="14"/>
        <w:jc w:val="left"/>
        <w:rPr>
          <w:rFonts w:ascii="Arial" w:hAnsi="Arial" w:cs="Arial"/>
          <w:szCs w:val="24"/>
        </w:rPr>
      </w:pPr>
    </w:p>
    <w:p w:rsidR="00A62603" w:rsidRPr="00797588" w:rsidRDefault="00A62603" w:rsidP="00A62603">
      <w:pPr>
        <w:pStyle w:val="Zkladntext3"/>
        <w:ind w:firstLine="14"/>
        <w:rPr>
          <w:rFonts w:ascii="Arial" w:hAnsi="Arial" w:cs="Arial"/>
          <w:szCs w:val="24"/>
        </w:rPr>
      </w:pPr>
      <w:r w:rsidRPr="00797588">
        <w:rPr>
          <w:rFonts w:ascii="Arial" w:hAnsi="Arial" w:cs="Arial"/>
          <w:szCs w:val="24"/>
        </w:rPr>
        <w:t xml:space="preserve">Politika </w:t>
      </w:r>
      <w:r w:rsidR="00766CE4" w:rsidRPr="00797588">
        <w:rPr>
          <w:rFonts w:ascii="Arial" w:hAnsi="Arial" w:cs="Arial"/>
          <w:szCs w:val="24"/>
        </w:rPr>
        <w:t>s</w:t>
      </w:r>
      <w:r w:rsidRPr="00797588">
        <w:rPr>
          <w:rFonts w:ascii="Arial" w:hAnsi="Arial" w:cs="Arial"/>
          <w:szCs w:val="24"/>
        </w:rPr>
        <w:t xml:space="preserve">ystému managementu </w:t>
      </w:r>
      <w:r w:rsidR="00766CE4" w:rsidRPr="00797588">
        <w:rPr>
          <w:rFonts w:ascii="Arial" w:hAnsi="Arial" w:cs="Arial"/>
          <w:szCs w:val="24"/>
        </w:rPr>
        <w:t xml:space="preserve">kvality </w:t>
      </w:r>
      <w:r w:rsidRPr="00797588">
        <w:rPr>
          <w:rFonts w:ascii="Arial" w:hAnsi="Arial" w:cs="Arial"/>
          <w:szCs w:val="24"/>
        </w:rPr>
        <w:t>je závazná pro všechny pracovníky a spolupracující osoby společnosti.</w:t>
      </w:r>
    </w:p>
    <w:p w:rsidR="00C962E3" w:rsidRPr="00797588" w:rsidRDefault="00C962E3" w:rsidP="00C962E3">
      <w:pPr>
        <w:rPr>
          <w:rFonts w:cs="Arial"/>
          <w:szCs w:val="24"/>
        </w:rPr>
      </w:pPr>
    </w:p>
    <w:p w:rsidR="00D221F2" w:rsidRPr="00797588" w:rsidRDefault="00D221F2" w:rsidP="00AC49B1">
      <w:pPr>
        <w:ind w:left="360"/>
        <w:rPr>
          <w:rFonts w:cs="Arial"/>
          <w:szCs w:val="24"/>
        </w:rPr>
      </w:pPr>
    </w:p>
    <w:p w:rsidR="00871462" w:rsidRPr="00797588" w:rsidRDefault="00871462" w:rsidP="00871462">
      <w:pPr>
        <w:pStyle w:val="Zkladntext3"/>
        <w:rPr>
          <w:rFonts w:ascii="Arial" w:hAnsi="Arial" w:cs="Arial"/>
          <w:szCs w:val="24"/>
        </w:rPr>
      </w:pPr>
    </w:p>
    <w:p w:rsidR="00871462" w:rsidRPr="00797588" w:rsidRDefault="00871462" w:rsidP="00871462">
      <w:pPr>
        <w:pStyle w:val="Zkladntext3"/>
        <w:rPr>
          <w:rFonts w:ascii="Arial" w:hAnsi="Arial" w:cs="Arial"/>
          <w:szCs w:val="24"/>
        </w:rPr>
      </w:pPr>
    </w:p>
    <w:p w:rsidR="005D553A" w:rsidRPr="00797588" w:rsidRDefault="005D553A" w:rsidP="002F7DD5">
      <w:pPr>
        <w:pStyle w:val="Zkladntext3"/>
        <w:jc w:val="left"/>
        <w:rPr>
          <w:rFonts w:ascii="Arial" w:hAnsi="Arial" w:cs="Arial"/>
          <w:szCs w:val="24"/>
        </w:rPr>
      </w:pPr>
    </w:p>
    <w:p w:rsidR="002A62F1" w:rsidRDefault="00871462" w:rsidP="002A62F1">
      <w:pPr>
        <w:pStyle w:val="Zkladntext3"/>
        <w:tabs>
          <w:tab w:val="left" w:pos="3686"/>
          <w:tab w:val="center" w:pos="6237"/>
        </w:tabs>
        <w:jc w:val="left"/>
        <w:rPr>
          <w:rFonts w:ascii="Arial" w:hAnsi="Arial" w:cs="Arial"/>
          <w:szCs w:val="24"/>
        </w:rPr>
      </w:pPr>
      <w:r w:rsidRPr="00797588">
        <w:rPr>
          <w:rFonts w:ascii="Arial" w:hAnsi="Arial" w:cs="Arial"/>
          <w:szCs w:val="24"/>
        </w:rPr>
        <w:tab/>
      </w:r>
      <w:r w:rsidR="002A62F1" w:rsidRPr="00797588">
        <w:rPr>
          <w:rFonts w:ascii="Arial" w:hAnsi="Arial" w:cs="Arial"/>
          <w:szCs w:val="24"/>
        </w:rPr>
        <w:tab/>
      </w:r>
      <w:r w:rsidR="007D3FC0">
        <w:rPr>
          <w:rFonts w:ascii="Arial" w:hAnsi="Arial" w:cs="Arial"/>
          <w:szCs w:val="24"/>
        </w:rPr>
        <w:t>Ľudovít Tkáč</w:t>
      </w:r>
    </w:p>
    <w:p w:rsidR="007D3FC0" w:rsidRDefault="007D3FC0" w:rsidP="002A62F1">
      <w:pPr>
        <w:pStyle w:val="Zkladntext3"/>
        <w:tabs>
          <w:tab w:val="left" w:pos="3686"/>
          <w:tab w:val="center" w:pos="6237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Lukáš Kučera</w:t>
      </w:r>
    </w:p>
    <w:p w:rsidR="007D3FC0" w:rsidRPr="00797588" w:rsidRDefault="007D3FC0" w:rsidP="002A62F1">
      <w:pPr>
        <w:pStyle w:val="Zkladntext3"/>
        <w:tabs>
          <w:tab w:val="left" w:pos="3686"/>
          <w:tab w:val="center" w:pos="6237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39E1">
        <w:rPr>
          <w:rFonts w:ascii="Arial" w:hAnsi="Arial" w:cs="Arial"/>
          <w:szCs w:val="24"/>
        </w:rPr>
        <w:t>Lukáš Koblížek</w:t>
      </w:r>
    </w:p>
    <w:p w:rsidR="00871462" w:rsidRPr="00797588" w:rsidRDefault="002A62F1" w:rsidP="002A62F1">
      <w:pPr>
        <w:pStyle w:val="Zkladntext3"/>
        <w:tabs>
          <w:tab w:val="left" w:pos="3686"/>
          <w:tab w:val="center" w:pos="6237"/>
        </w:tabs>
        <w:jc w:val="left"/>
        <w:rPr>
          <w:rFonts w:ascii="Arial" w:hAnsi="Arial" w:cs="Arial"/>
          <w:szCs w:val="24"/>
        </w:rPr>
      </w:pPr>
      <w:r w:rsidRPr="00797588">
        <w:rPr>
          <w:rFonts w:ascii="Arial" w:hAnsi="Arial" w:cs="Arial"/>
          <w:szCs w:val="24"/>
        </w:rPr>
        <w:tab/>
      </w:r>
      <w:r w:rsidRPr="00797588">
        <w:rPr>
          <w:rFonts w:ascii="Arial" w:hAnsi="Arial" w:cs="Arial"/>
          <w:szCs w:val="24"/>
        </w:rPr>
        <w:tab/>
      </w:r>
      <w:r w:rsidR="003867B8" w:rsidRPr="00797588">
        <w:rPr>
          <w:rFonts w:ascii="Arial" w:hAnsi="Arial" w:cs="Arial"/>
          <w:szCs w:val="24"/>
        </w:rPr>
        <w:t>jednatel</w:t>
      </w:r>
      <w:r w:rsidR="007D3FC0">
        <w:rPr>
          <w:rFonts w:ascii="Arial" w:hAnsi="Arial" w:cs="Arial"/>
          <w:szCs w:val="24"/>
        </w:rPr>
        <w:t>é</w:t>
      </w:r>
      <w:r w:rsidR="003867B8" w:rsidRPr="00797588">
        <w:rPr>
          <w:rFonts w:ascii="Arial" w:hAnsi="Arial" w:cs="Arial"/>
          <w:szCs w:val="24"/>
        </w:rPr>
        <w:t xml:space="preserve"> společnosti</w:t>
      </w:r>
    </w:p>
    <w:p w:rsidR="00871462" w:rsidRPr="00797588" w:rsidRDefault="00871462" w:rsidP="00871462">
      <w:pPr>
        <w:pStyle w:val="Zkladntext3"/>
        <w:jc w:val="left"/>
        <w:rPr>
          <w:szCs w:val="24"/>
        </w:rPr>
      </w:pPr>
    </w:p>
    <w:p w:rsidR="001106B1" w:rsidRDefault="001106B1"/>
    <w:p w:rsidR="00234EA9" w:rsidRDefault="00234EA9"/>
    <w:sectPr w:rsidR="00234EA9" w:rsidSect="00D221F2">
      <w:headerReference w:type="first" r:id="rId7"/>
      <w:footerReference w:type="first" r:id="rId8"/>
      <w:pgSz w:w="11907" w:h="16840" w:code="9"/>
      <w:pgMar w:top="1673" w:right="985" w:bottom="851" w:left="1276" w:header="851" w:footer="97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D6" w:rsidRDefault="006D04D6">
      <w:r>
        <w:separator/>
      </w:r>
    </w:p>
  </w:endnote>
  <w:endnote w:type="continuationSeparator" w:id="0">
    <w:p w:rsidR="006D04D6" w:rsidRDefault="006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47" w:rsidRDefault="00324D47">
    <w:pPr>
      <w:pStyle w:val="Zpat"/>
    </w:pPr>
    <w:r w:rsidRPr="00E77503">
      <w:rPr>
        <w:rFonts w:ascii="Times New Roman" w:hAnsi="Times New Roman"/>
        <w:sz w:val="20"/>
      </w:rPr>
      <w:t>F 5.3/01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0E8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0E8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 w:rsidRPr="00E77503">
      <w:rPr>
        <w:rStyle w:val="slostrnky"/>
        <w:rFonts w:ascii="Times New Roman" w:hAnsi="Times New Roman"/>
        <w:sz w:val="20"/>
      </w:rPr>
      <w:t>změna formuláře: 0</w:t>
    </w:r>
    <w:r w:rsidR="00797588">
      <w:rPr>
        <w:rStyle w:val="slostrnky"/>
        <w:rFonts w:ascii="Times New Roman" w:hAnsi="Times New Roman"/>
        <w:sz w:val="20"/>
      </w:rPr>
      <w:t xml:space="preserve">/ </w:t>
    </w:r>
    <w:r w:rsidR="007D3FC0">
      <w:rPr>
        <w:rStyle w:val="slostrnky"/>
        <w:rFonts w:ascii="Times New Roman" w:hAnsi="Times New Roman"/>
        <w:sz w:val="20"/>
      </w:rPr>
      <w:t>5</w:t>
    </w:r>
    <w:r w:rsidR="00797588">
      <w:rPr>
        <w:rStyle w:val="slostrnky"/>
        <w:rFonts w:ascii="Times New Roman" w:hAnsi="Times New Roman"/>
        <w:sz w:val="20"/>
      </w:rPr>
      <w:t>.</w:t>
    </w:r>
    <w:r w:rsidR="007D3FC0">
      <w:rPr>
        <w:rStyle w:val="slostrnky"/>
        <w:rFonts w:ascii="Times New Roman" w:hAnsi="Times New Roman"/>
        <w:sz w:val="20"/>
      </w:rPr>
      <w:t>2</w:t>
    </w:r>
    <w:r w:rsidR="00797588">
      <w:rPr>
        <w:rStyle w:val="slostrnky"/>
        <w:rFonts w:ascii="Times New Roman" w:hAnsi="Times New Roman"/>
        <w:sz w:val="20"/>
      </w:rPr>
      <w:t>.201</w:t>
    </w:r>
    <w:r w:rsidR="007D3FC0">
      <w:rPr>
        <w:rStyle w:val="slostrnky"/>
        <w:rFonts w:ascii="Times New Roman" w:hAnsi="Times New Roman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D6" w:rsidRDefault="006D04D6">
      <w:r>
        <w:separator/>
      </w:r>
    </w:p>
  </w:footnote>
  <w:footnote w:type="continuationSeparator" w:id="0">
    <w:p w:rsidR="006D04D6" w:rsidRDefault="006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47" w:rsidRPr="00C962E3" w:rsidRDefault="002F7DD5" w:rsidP="00C962E3">
    <w:pPr>
      <w:pStyle w:val="Zhlav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611505</wp:posOffset>
          </wp:positionH>
          <wp:positionV relativeFrom="page">
            <wp:posOffset>252730</wp:posOffset>
          </wp:positionV>
          <wp:extent cx="977900" cy="806450"/>
          <wp:effectExtent l="0" t="0" r="0" b="0"/>
          <wp:wrapThrough wrapText="bothSides">
            <wp:wrapPolygon edited="0">
              <wp:start x="7294" y="0"/>
              <wp:lineTo x="3927" y="2381"/>
              <wp:lineTo x="3366" y="3061"/>
              <wp:lineTo x="3366" y="6123"/>
              <wp:lineTo x="7013" y="10885"/>
              <wp:lineTo x="7574" y="12246"/>
              <wp:lineTo x="9818" y="16328"/>
              <wp:lineTo x="0" y="18028"/>
              <wp:lineTo x="0" y="21430"/>
              <wp:lineTo x="21319" y="21430"/>
              <wp:lineTo x="21319" y="18028"/>
              <wp:lineTo x="10660" y="16328"/>
              <wp:lineTo x="13465" y="16328"/>
              <wp:lineTo x="16551" y="13266"/>
              <wp:lineTo x="16551" y="10545"/>
              <wp:lineTo x="14587" y="8164"/>
              <wp:lineTo x="11782" y="5443"/>
              <wp:lineTo x="11501" y="2721"/>
              <wp:lineTo x="9538" y="0"/>
              <wp:lineTo x="7294" y="0"/>
            </wp:wrapPolygon>
          </wp:wrapThrough>
          <wp:docPr id="2" name="obrázek 1" descr="logo-en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en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1D"/>
    <w:rsid w:val="0000764F"/>
    <w:rsid w:val="00055E2A"/>
    <w:rsid w:val="00073858"/>
    <w:rsid w:val="000A018F"/>
    <w:rsid w:val="000F5544"/>
    <w:rsid w:val="001106B1"/>
    <w:rsid w:val="00147CB1"/>
    <w:rsid w:val="001620B1"/>
    <w:rsid w:val="00182C45"/>
    <w:rsid w:val="00195FFF"/>
    <w:rsid w:val="001A12F1"/>
    <w:rsid w:val="001A4853"/>
    <w:rsid w:val="002222FA"/>
    <w:rsid w:val="00234EA9"/>
    <w:rsid w:val="00283665"/>
    <w:rsid w:val="00290353"/>
    <w:rsid w:val="002A62F1"/>
    <w:rsid w:val="002F7DD5"/>
    <w:rsid w:val="00311F61"/>
    <w:rsid w:val="00324D47"/>
    <w:rsid w:val="00340956"/>
    <w:rsid w:val="00364C60"/>
    <w:rsid w:val="00370E84"/>
    <w:rsid w:val="003867B8"/>
    <w:rsid w:val="00392E54"/>
    <w:rsid w:val="003D5F0C"/>
    <w:rsid w:val="003D75F4"/>
    <w:rsid w:val="003E3B06"/>
    <w:rsid w:val="004127C5"/>
    <w:rsid w:val="004D4CB3"/>
    <w:rsid w:val="00515710"/>
    <w:rsid w:val="00525F74"/>
    <w:rsid w:val="005661D5"/>
    <w:rsid w:val="005B4815"/>
    <w:rsid w:val="005C5F75"/>
    <w:rsid w:val="005D40F9"/>
    <w:rsid w:val="005D553A"/>
    <w:rsid w:val="0063405A"/>
    <w:rsid w:val="00690E1C"/>
    <w:rsid w:val="006B39E1"/>
    <w:rsid w:val="006D04D6"/>
    <w:rsid w:val="006F04DC"/>
    <w:rsid w:val="007014FD"/>
    <w:rsid w:val="00741CB3"/>
    <w:rsid w:val="00766CE4"/>
    <w:rsid w:val="00797588"/>
    <w:rsid w:val="007D3FC0"/>
    <w:rsid w:val="00802558"/>
    <w:rsid w:val="008320D0"/>
    <w:rsid w:val="00871462"/>
    <w:rsid w:val="0094631D"/>
    <w:rsid w:val="00A62603"/>
    <w:rsid w:val="00A91E3A"/>
    <w:rsid w:val="00A9589F"/>
    <w:rsid w:val="00AC49B1"/>
    <w:rsid w:val="00AF63BA"/>
    <w:rsid w:val="00B77C56"/>
    <w:rsid w:val="00C01712"/>
    <w:rsid w:val="00C176D4"/>
    <w:rsid w:val="00C2056E"/>
    <w:rsid w:val="00C207CB"/>
    <w:rsid w:val="00C962E3"/>
    <w:rsid w:val="00CB54A9"/>
    <w:rsid w:val="00CD0C5F"/>
    <w:rsid w:val="00CD2C9B"/>
    <w:rsid w:val="00D04E24"/>
    <w:rsid w:val="00D10E18"/>
    <w:rsid w:val="00D221F2"/>
    <w:rsid w:val="00D33DF2"/>
    <w:rsid w:val="00DE0C76"/>
    <w:rsid w:val="00DE3A45"/>
    <w:rsid w:val="00E22360"/>
    <w:rsid w:val="00E77503"/>
    <w:rsid w:val="00E77A8A"/>
    <w:rsid w:val="00ED1266"/>
    <w:rsid w:val="00F64B41"/>
    <w:rsid w:val="00F9443C"/>
    <w:rsid w:val="00FD5DD7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9DFF9"/>
  <w15:chartTrackingRefBased/>
  <w15:docId w15:val="{CB9565EC-FF5C-4856-AE6B-DE02A49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71462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"/>
    <w:basedOn w:val="Normln"/>
    <w:next w:val="Normln"/>
    <w:autoRedefine/>
    <w:semiHidden/>
    <w:rsid w:val="001620B1"/>
  </w:style>
  <w:style w:type="paragraph" w:styleId="Zkladntext3">
    <w:name w:val="Body Text 3"/>
    <w:basedOn w:val="Normln"/>
    <w:rsid w:val="00871462"/>
    <w:pPr>
      <w:jc w:val="both"/>
    </w:pPr>
    <w:rPr>
      <w:rFonts w:ascii="Times New Roman" w:hAnsi="Times New Roman"/>
    </w:rPr>
  </w:style>
  <w:style w:type="paragraph" w:styleId="Zhlav">
    <w:name w:val="header"/>
    <w:basedOn w:val="Normln"/>
    <w:rsid w:val="00234E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4E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7503"/>
  </w:style>
  <w:style w:type="character" w:styleId="Hypertextovodkaz">
    <w:name w:val="Hyperlink"/>
    <w:rsid w:val="0083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dstee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Politika jakosti</vt:lpstr>
    </vt:vector>
  </TitlesOfParts>
  <Company/>
  <LinksUpToDate>false</LinksUpToDate>
  <CharactersWithSpaces>1849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http://www.enedsteel.cz/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jakosti</dc:title>
  <dc:subject/>
  <dc:creator>Ing. Libor Vilimek</dc:creator>
  <cp:keywords/>
  <dc:description/>
  <cp:lastModifiedBy>Lukáš Kučera</cp:lastModifiedBy>
  <cp:revision>3</cp:revision>
  <dcterms:created xsi:type="dcterms:W3CDTF">2024-03-12T08:39:00Z</dcterms:created>
  <dcterms:modified xsi:type="dcterms:W3CDTF">2024-03-12T08:40:00Z</dcterms:modified>
</cp:coreProperties>
</file>